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2" w:rsidRPr="00B94012" w:rsidRDefault="00B94012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DF350E">
        <w:rPr>
          <w:b/>
          <w:sz w:val="28"/>
          <w:szCs w:val="28"/>
        </w:rPr>
        <w:t>1</w:t>
      </w:r>
      <w:r w:rsidR="000E71B8">
        <w:rPr>
          <w:b/>
          <w:sz w:val="28"/>
          <w:szCs w:val="28"/>
        </w:rPr>
        <w:t>2</w:t>
      </w:r>
      <w:r w:rsidR="00DF350E">
        <w:rPr>
          <w:b/>
          <w:sz w:val="28"/>
          <w:szCs w:val="28"/>
        </w:rPr>
        <w:t>.04.</w:t>
      </w:r>
      <w:r w:rsidRPr="00B94012">
        <w:rPr>
          <w:b/>
          <w:sz w:val="28"/>
          <w:szCs w:val="28"/>
        </w:rPr>
        <w:t>2013</w:t>
      </w:r>
      <w:r w:rsidR="00DF350E"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8576E7" w:rsidRDefault="008576E7" w:rsidP="00B940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2F45" w:rsidRPr="008576E7" w:rsidRDefault="00432040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9F2F45" w:rsidRPr="008576E7">
        <w:rPr>
          <w:sz w:val="28"/>
          <w:szCs w:val="28"/>
        </w:rPr>
        <w:t>2</w:t>
      </w:r>
      <w:r w:rsidR="00084CD8">
        <w:rPr>
          <w:sz w:val="28"/>
          <w:szCs w:val="28"/>
        </w:rPr>
        <w:t>9</w:t>
      </w:r>
      <w:r w:rsidR="009F2F45" w:rsidRPr="008576E7">
        <w:rPr>
          <w:sz w:val="28"/>
          <w:szCs w:val="28"/>
        </w:rPr>
        <w:t>.03.2013</w:t>
      </w:r>
      <w:r w:rsidR="00084CD8">
        <w:rPr>
          <w:sz w:val="28"/>
          <w:szCs w:val="28"/>
        </w:rPr>
        <w:t xml:space="preserve"> </w:t>
      </w:r>
      <w:r w:rsidR="009F2F45" w:rsidRPr="008576E7">
        <w:rPr>
          <w:sz w:val="28"/>
          <w:szCs w:val="28"/>
        </w:rPr>
        <w:t>г. №1</w:t>
      </w:r>
      <w:r w:rsidR="00084CD8">
        <w:rPr>
          <w:sz w:val="28"/>
          <w:szCs w:val="28"/>
        </w:rPr>
        <w:t>17</w:t>
      </w:r>
      <w:r w:rsidR="009F2F45" w:rsidRPr="008576E7">
        <w:rPr>
          <w:sz w:val="28"/>
          <w:szCs w:val="28"/>
        </w:rPr>
        <w:t xml:space="preserve">-рп сообщает о  проведении аукциона по продаже права на заключение договора аренды земельного участка,  который состоится  </w:t>
      </w:r>
      <w:r w:rsidR="00DF350E">
        <w:rPr>
          <w:b/>
          <w:sz w:val="28"/>
          <w:szCs w:val="28"/>
        </w:rPr>
        <w:t>2</w:t>
      </w:r>
      <w:r w:rsidR="00EB68CA">
        <w:rPr>
          <w:b/>
          <w:sz w:val="28"/>
          <w:szCs w:val="28"/>
        </w:rPr>
        <w:t>3</w:t>
      </w:r>
      <w:r w:rsidR="00DF350E">
        <w:rPr>
          <w:b/>
          <w:sz w:val="28"/>
          <w:szCs w:val="28"/>
        </w:rPr>
        <w:t xml:space="preserve"> мая</w:t>
      </w:r>
      <w:r w:rsidR="009F2F45" w:rsidRPr="008576E7">
        <w:rPr>
          <w:b/>
          <w:sz w:val="28"/>
          <w:szCs w:val="28"/>
        </w:rPr>
        <w:t xml:space="preserve"> 2013 года в 10.00</w:t>
      </w:r>
      <w:r w:rsidR="009F2F45"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8576E7" w:rsidRPr="008576E7" w:rsidRDefault="009F2F4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p w:rsidR="00432040" w:rsidRPr="009F2F45" w:rsidRDefault="00432040" w:rsidP="009F2452">
      <w:pPr>
        <w:autoSpaceDE w:val="0"/>
        <w:autoSpaceDN w:val="0"/>
        <w:adjustRightInd w:val="0"/>
        <w:ind w:firstLine="708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1680"/>
        <w:gridCol w:w="960"/>
        <w:gridCol w:w="1680"/>
        <w:gridCol w:w="1314"/>
        <w:gridCol w:w="1206"/>
        <w:gridCol w:w="1680"/>
        <w:gridCol w:w="2040"/>
        <w:gridCol w:w="1629"/>
      </w:tblGrid>
      <w:tr w:rsidR="008576E7" w:rsidRPr="00026B7F" w:rsidTr="007D6018">
        <w:trPr>
          <w:trHeight w:val="392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Предмет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2452">
              <w:rPr>
                <w:b/>
                <w:color w:val="000000"/>
              </w:rPr>
              <w:t>аукциона</w:t>
            </w:r>
          </w:p>
          <w:p w:rsidR="00432040" w:rsidRPr="009F2452" w:rsidRDefault="00432040" w:rsidP="008627D5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9F2452" w:rsidRDefault="00432040" w:rsidP="00D56C81">
            <w:pPr>
              <w:jc w:val="center"/>
              <w:rPr>
                <w:b/>
              </w:rPr>
            </w:pPr>
            <w:r w:rsidRPr="00B75161">
              <w:rPr>
                <w:b/>
                <w:sz w:val="20"/>
                <w:szCs w:val="22"/>
              </w:rPr>
              <w:t xml:space="preserve">Разрешенное </w:t>
            </w:r>
            <w:r w:rsidRPr="00B75161">
              <w:rPr>
                <w:b/>
                <w:sz w:val="22"/>
                <w:szCs w:val="22"/>
              </w:rPr>
              <w:t>использова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r w:rsidRPr="00B75161">
              <w:rPr>
                <w:b/>
                <w:sz w:val="22"/>
                <w:szCs w:val="22"/>
              </w:rPr>
              <w:t>н</w:t>
            </w:r>
            <w:proofErr w:type="gramEnd"/>
            <w:r w:rsidRPr="00B75161">
              <w:rPr>
                <w:b/>
                <w:sz w:val="22"/>
                <w:szCs w:val="22"/>
              </w:rPr>
              <w:t>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432040" w:rsidRPr="00375F12" w:rsidRDefault="00432040" w:rsidP="00D56C8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432040" w:rsidRPr="00370F08" w:rsidRDefault="00432040" w:rsidP="009F2F45">
            <w:pPr>
              <w:jc w:val="center"/>
              <w:rPr>
                <w:color w:val="000000"/>
                <w:sz w:val="22"/>
                <w:szCs w:val="20"/>
              </w:rPr>
            </w:pPr>
            <w:r w:rsidRPr="00370F08">
              <w:rPr>
                <w:color w:val="000000"/>
                <w:sz w:val="22"/>
                <w:szCs w:val="20"/>
              </w:rPr>
              <w:t>(за весь период действия договора аренды земельного участка</w:t>
            </w:r>
            <w:r w:rsidR="00370F08" w:rsidRPr="00370F08">
              <w:rPr>
                <w:color w:val="000000"/>
                <w:sz w:val="22"/>
                <w:szCs w:val="20"/>
              </w:rPr>
              <w:t>)</w:t>
            </w:r>
            <w:r w:rsidRPr="00370F08">
              <w:rPr>
                <w:color w:val="000000"/>
                <w:sz w:val="22"/>
                <w:szCs w:val="20"/>
              </w:rPr>
              <w:t>.</w:t>
            </w:r>
          </w:p>
          <w:p w:rsidR="00432040" w:rsidRPr="009F2452" w:rsidRDefault="00432040" w:rsidP="009F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  <w:color w:val="000000"/>
                <w:szCs w:val="21"/>
              </w:rPr>
              <w:t xml:space="preserve">Обременения </w:t>
            </w:r>
            <w:r w:rsidRPr="00375F12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</w:rPr>
              <w:t>Технические условия</w:t>
            </w:r>
          </w:p>
          <w:p w:rsidR="00432040" w:rsidRPr="00375F12" w:rsidRDefault="00432040" w:rsidP="008627D5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2040" w:rsidRPr="00375F12" w:rsidRDefault="00432040" w:rsidP="00084CD8">
            <w:pPr>
              <w:jc w:val="center"/>
              <w:rPr>
                <w:b/>
              </w:rPr>
            </w:pPr>
            <w:r w:rsidRPr="00375F12">
              <w:rPr>
                <w:b/>
              </w:rPr>
              <w:t>Особые условия</w:t>
            </w:r>
          </w:p>
        </w:tc>
      </w:tr>
      <w:tr w:rsidR="002A2430" w:rsidRPr="008627D5" w:rsidTr="0030713F">
        <w:trPr>
          <w:trHeight w:val="112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4130E3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A2430" w:rsidRPr="007A2C6D">
              <w:rPr>
                <w:b/>
                <w:color w:val="000000"/>
              </w:rPr>
              <w:t xml:space="preserve"> ЛОТ</w:t>
            </w:r>
          </w:p>
          <w:p w:rsidR="002A2430" w:rsidRPr="007A2C6D" w:rsidRDefault="002A2430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1 475</w:t>
            </w:r>
            <w:r w:rsidRPr="007A2C6D">
              <w:rPr>
                <w:color w:val="000000"/>
              </w:rPr>
              <w:t xml:space="preserve"> кв.м, (кадастровый номер 38:36:0000</w:t>
            </w:r>
            <w:r>
              <w:rPr>
                <w:color w:val="000000"/>
              </w:rPr>
              <w:t>16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580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</w:t>
            </w:r>
            <w:r w:rsidRPr="007A2C6D">
              <w:rPr>
                <w:color w:val="000000"/>
              </w:rPr>
              <w:lastRenderedPageBreak/>
              <w:t xml:space="preserve">Иркутская область, г. Иркутск, </w:t>
            </w:r>
            <w:r>
              <w:t>Куйбышевский</w:t>
            </w:r>
            <w:r w:rsidRPr="009F2F45">
              <w:t xml:space="preserve"> район, мкр. </w:t>
            </w:r>
            <w:r>
              <w:t>Славный, участок № 74а</w:t>
            </w:r>
            <w:r w:rsidRPr="007A2C6D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lastRenderedPageBreak/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169 000,0</w:t>
            </w:r>
          </w:p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>Сто шестьдесят девять 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33 800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A2430" w:rsidRPr="007A2C6D" w:rsidRDefault="002A2430" w:rsidP="00933516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4130E3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130E3">
              <w:rPr>
                <w:color w:val="000000"/>
                <w:sz w:val="22"/>
              </w:rPr>
              <w:t xml:space="preserve"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</w:t>
            </w:r>
            <w:r w:rsidRPr="004130E3">
              <w:rPr>
                <w:color w:val="000000"/>
                <w:sz w:val="22"/>
              </w:rPr>
              <w:lastRenderedPageBreak/>
              <w:t>определяется на основании  установленных тарифов.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312F26" w:rsidRDefault="002A2430" w:rsidP="00535EAE">
            <w:pPr>
              <w:jc w:val="center"/>
              <w:rPr>
                <w:sz w:val="22"/>
              </w:rPr>
            </w:pPr>
            <w:r w:rsidRPr="00312F26">
              <w:rPr>
                <w:sz w:val="22"/>
              </w:rPr>
              <w:lastRenderedPageBreak/>
              <w:t>Оплата победителем аукциона работ по подготовке отчета о рыночной стоимости права аренды земельно</w:t>
            </w:r>
            <w:r w:rsidR="007D6018">
              <w:rPr>
                <w:sz w:val="22"/>
              </w:rPr>
              <w:t>го участк</w:t>
            </w:r>
            <w:proofErr w:type="gramStart"/>
            <w:r w:rsidR="007D6018">
              <w:rPr>
                <w:sz w:val="22"/>
              </w:rPr>
              <w:t>а ООО</w:t>
            </w:r>
            <w:proofErr w:type="gramEnd"/>
            <w:r w:rsidR="007D6018">
              <w:rPr>
                <w:sz w:val="22"/>
              </w:rPr>
              <w:t xml:space="preserve"> «</w:t>
            </w:r>
            <w:proofErr w:type="spellStart"/>
            <w:r w:rsidR="007D6018">
              <w:rPr>
                <w:sz w:val="22"/>
              </w:rPr>
              <w:t>Десоф-Консалтин</w:t>
            </w:r>
            <w:r w:rsidRPr="00312F26">
              <w:rPr>
                <w:sz w:val="22"/>
              </w:rPr>
              <w:t>г</w:t>
            </w:r>
            <w:proofErr w:type="spellEnd"/>
            <w:r w:rsidRPr="00312F26">
              <w:rPr>
                <w:sz w:val="22"/>
              </w:rPr>
              <w:t xml:space="preserve">» в размере                 </w:t>
            </w:r>
            <w:r w:rsidR="00535EAE">
              <w:rPr>
                <w:sz w:val="22"/>
              </w:rPr>
              <w:lastRenderedPageBreak/>
              <w:t>25</w:t>
            </w:r>
            <w:r w:rsidRPr="00312F26">
              <w:rPr>
                <w:sz w:val="22"/>
              </w:rPr>
              <w:t>00 рублей.</w:t>
            </w:r>
          </w:p>
        </w:tc>
      </w:tr>
      <w:tr w:rsidR="002A2430" w:rsidRPr="008627D5" w:rsidTr="007D6018">
        <w:trPr>
          <w:trHeight w:val="219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4130E3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  <w:r w:rsidR="002A2430" w:rsidRPr="007A2C6D">
              <w:rPr>
                <w:b/>
                <w:color w:val="000000"/>
              </w:rPr>
              <w:t xml:space="preserve"> ЛОТ</w:t>
            </w:r>
          </w:p>
          <w:p w:rsidR="002A2430" w:rsidRPr="007A2C6D" w:rsidRDefault="002A2430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1 499</w:t>
            </w:r>
            <w:r w:rsidRPr="007A2C6D">
              <w:rPr>
                <w:color w:val="000000"/>
              </w:rPr>
              <w:t xml:space="preserve"> кв.м, (кадастровый номер 38:36:0000</w:t>
            </w:r>
            <w:r>
              <w:rPr>
                <w:color w:val="000000"/>
              </w:rPr>
              <w:t>16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579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г. Иркутск, </w:t>
            </w:r>
            <w:r>
              <w:t>Куйбышевский</w:t>
            </w:r>
            <w:r w:rsidRPr="009F2F45">
              <w:t xml:space="preserve"> район, мкр. </w:t>
            </w:r>
            <w:r>
              <w:t>Славный, участок № 101</w:t>
            </w:r>
            <w:r w:rsidRPr="007A2C6D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172 000,0</w:t>
            </w:r>
          </w:p>
          <w:p w:rsidR="002A2430" w:rsidRPr="007A2C6D" w:rsidRDefault="002A2430" w:rsidP="00312F26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Сто </w:t>
            </w:r>
            <w:r w:rsidR="00312F26">
              <w:rPr>
                <w:color w:val="000000"/>
              </w:rPr>
              <w:t>семьдесят две</w:t>
            </w:r>
            <w:r>
              <w:rPr>
                <w:color w:val="000000"/>
              </w:rPr>
              <w:t xml:space="preserve">  тысяч</w:t>
            </w:r>
            <w:r w:rsidR="00312F26">
              <w:rPr>
                <w:color w:val="000000"/>
              </w:rPr>
              <w:t>и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A2430" w:rsidRPr="007A2C6D" w:rsidRDefault="002A2430" w:rsidP="00933516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4130E3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130E3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535EAE">
            <w:pPr>
              <w:jc w:val="center"/>
            </w:pPr>
            <w:r w:rsidRPr="007A2C6D"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7A2C6D">
              <w:t xml:space="preserve">а </w:t>
            </w:r>
            <w:r>
              <w:t>ООО</w:t>
            </w:r>
            <w:proofErr w:type="gramEnd"/>
            <w:r w:rsidRPr="007A2C6D">
              <w:t xml:space="preserve"> «</w:t>
            </w:r>
            <w:proofErr w:type="spellStart"/>
            <w:r>
              <w:t>Десоф-Консалтин</w:t>
            </w:r>
            <w:r w:rsidR="007D6018">
              <w:t>г</w:t>
            </w:r>
            <w:proofErr w:type="spellEnd"/>
            <w:r w:rsidRPr="007A2C6D">
              <w:t xml:space="preserve">» в размере                 </w:t>
            </w:r>
            <w:r w:rsidR="00535EAE">
              <w:t>25</w:t>
            </w:r>
            <w:r w:rsidRPr="007A2C6D">
              <w:t>00 рублей.</w:t>
            </w:r>
          </w:p>
        </w:tc>
      </w:tr>
      <w:tr w:rsidR="002A2430" w:rsidRPr="008627D5" w:rsidTr="007D6018">
        <w:trPr>
          <w:trHeight w:val="111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4130E3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A2430" w:rsidRPr="007A2C6D">
              <w:rPr>
                <w:b/>
                <w:color w:val="000000"/>
              </w:rPr>
              <w:t xml:space="preserve"> ЛОТ</w:t>
            </w:r>
          </w:p>
          <w:p w:rsidR="002A2430" w:rsidRPr="007A2C6D" w:rsidRDefault="002A2430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 xml:space="preserve">1 </w:t>
            </w:r>
            <w:r w:rsidR="00A819BD">
              <w:rPr>
                <w:color w:val="000000"/>
              </w:rPr>
              <w:t>448</w:t>
            </w:r>
            <w:r w:rsidRPr="007A2C6D">
              <w:rPr>
                <w:color w:val="000000"/>
              </w:rPr>
              <w:t xml:space="preserve"> кв.м, (кадастровый номер 38:36:0000</w:t>
            </w:r>
            <w:r>
              <w:rPr>
                <w:color w:val="000000"/>
              </w:rPr>
              <w:t>16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57</w:t>
            </w:r>
            <w:r w:rsidR="00A819BD">
              <w:rPr>
                <w:color w:val="000000"/>
              </w:rPr>
              <w:t>4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г. Иркутск, </w:t>
            </w:r>
            <w:r>
              <w:t>Куйбышевский</w:t>
            </w:r>
            <w:r w:rsidRPr="009F2F45">
              <w:t xml:space="preserve"> район, мкр. </w:t>
            </w:r>
            <w:r>
              <w:t>С</w:t>
            </w:r>
            <w:r w:rsidR="00A819BD">
              <w:t>лавный</w:t>
            </w:r>
            <w:r w:rsidRPr="007A2C6D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19BD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000,0</w:t>
            </w:r>
          </w:p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Сто шестьдесят </w:t>
            </w:r>
            <w:r w:rsidR="00A819BD">
              <w:rPr>
                <w:color w:val="000000"/>
              </w:rPr>
              <w:t>шесть</w:t>
            </w:r>
            <w:r>
              <w:rPr>
                <w:color w:val="000000"/>
              </w:rPr>
              <w:t xml:space="preserve"> 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312F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12F2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A819BD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7A2C6D" w:rsidRDefault="002A2430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  <w:r w:rsidR="00A819BD">
              <w:rPr>
                <w:color w:val="000000"/>
              </w:rPr>
              <w:t>3</w:t>
            </w:r>
            <w:r>
              <w:rPr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6" w:rsidRDefault="00312F26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2430" w:rsidRPr="007A2C6D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A2430" w:rsidRPr="007A2C6D" w:rsidRDefault="002A2430" w:rsidP="00933516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4130E3" w:rsidRDefault="002A2430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130E3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30" w:rsidRPr="00312F26" w:rsidRDefault="002A2430" w:rsidP="00535EAE">
            <w:pPr>
              <w:jc w:val="center"/>
              <w:rPr>
                <w:sz w:val="22"/>
              </w:rPr>
            </w:pPr>
            <w:r w:rsidRPr="00312F26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312F26">
              <w:rPr>
                <w:sz w:val="22"/>
              </w:rPr>
              <w:t>а ООО</w:t>
            </w:r>
            <w:proofErr w:type="gramEnd"/>
            <w:r w:rsidRPr="00312F26">
              <w:rPr>
                <w:sz w:val="22"/>
              </w:rPr>
              <w:t xml:space="preserve"> «</w:t>
            </w:r>
            <w:proofErr w:type="spellStart"/>
            <w:r w:rsidRPr="00312F26">
              <w:rPr>
                <w:sz w:val="22"/>
              </w:rPr>
              <w:t>Десоф-Консалтинг</w:t>
            </w:r>
            <w:proofErr w:type="spellEnd"/>
            <w:r w:rsidRPr="00312F26">
              <w:rPr>
                <w:sz w:val="22"/>
              </w:rPr>
              <w:t xml:space="preserve">» в размере                 </w:t>
            </w:r>
            <w:r w:rsidR="00535EAE">
              <w:rPr>
                <w:sz w:val="22"/>
              </w:rPr>
              <w:t>25</w:t>
            </w:r>
            <w:r w:rsidRPr="00312F26">
              <w:rPr>
                <w:sz w:val="22"/>
              </w:rPr>
              <w:t>00 рублей.</w:t>
            </w:r>
          </w:p>
        </w:tc>
      </w:tr>
      <w:tr w:rsidR="00A819BD" w:rsidRPr="008627D5" w:rsidTr="007D6018">
        <w:trPr>
          <w:trHeight w:val="2196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4130E3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="00A819BD" w:rsidRPr="007A2C6D">
              <w:rPr>
                <w:b/>
                <w:color w:val="000000"/>
              </w:rPr>
              <w:t xml:space="preserve"> ЛОТ</w:t>
            </w:r>
          </w:p>
          <w:p w:rsidR="00A819BD" w:rsidRPr="007A2C6D" w:rsidRDefault="00A819BD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638</w:t>
            </w:r>
            <w:r w:rsidRPr="007A2C6D">
              <w:rPr>
                <w:color w:val="000000"/>
              </w:rPr>
              <w:t xml:space="preserve"> кв.м, (кадастровый номер 38:36:0000</w:t>
            </w:r>
            <w:r>
              <w:rPr>
                <w:color w:val="000000"/>
              </w:rPr>
              <w:t>18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16010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г. Иркутск, </w:t>
            </w:r>
            <w:r>
              <w:t>Куйбышевский</w:t>
            </w:r>
            <w:r w:rsidRPr="009F2F45">
              <w:t xml:space="preserve"> район, </w:t>
            </w:r>
            <w:r>
              <w:t xml:space="preserve">ул. </w:t>
            </w:r>
            <w:proofErr w:type="spellStart"/>
            <w:r>
              <w:t>Сарафановская</w:t>
            </w:r>
            <w:proofErr w:type="spellEnd"/>
            <w:r w:rsidRPr="007A2C6D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295 000,0</w:t>
            </w:r>
          </w:p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>Двести девяносто пять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59 000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26" w:rsidRDefault="00312F26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19BD" w:rsidRPr="007A2C6D" w:rsidRDefault="00A819B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A819BD" w:rsidRPr="007A2C6D" w:rsidRDefault="00A819BD" w:rsidP="00933516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4130E3" w:rsidRDefault="00A819B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130E3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535EAE">
            <w:pPr>
              <w:jc w:val="center"/>
            </w:pPr>
            <w:r w:rsidRPr="007A2C6D"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7A2C6D">
              <w:t xml:space="preserve">а </w:t>
            </w:r>
            <w:r>
              <w:t>ООО</w:t>
            </w:r>
            <w:proofErr w:type="gramEnd"/>
            <w:r w:rsidRPr="007A2C6D">
              <w:t xml:space="preserve"> «</w:t>
            </w:r>
            <w:proofErr w:type="spellStart"/>
            <w:r>
              <w:t>Десоф-Консалтинг</w:t>
            </w:r>
            <w:proofErr w:type="spellEnd"/>
            <w:r w:rsidRPr="007A2C6D">
              <w:t xml:space="preserve">» в размере                 </w:t>
            </w:r>
            <w:r w:rsidR="00535EAE">
              <w:t>25</w:t>
            </w:r>
            <w:r w:rsidRPr="007A2C6D">
              <w:t>00 рублей.</w:t>
            </w:r>
          </w:p>
        </w:tc>
      </w:tr>
      <w:tr w:rsidR="00A819BD" w:rsidRPr="008627D5" w:rsidTr="007D6018">
        <w:trPr>
          <w:trHeight w:val="70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4130E3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B68CA">
              <w:rPr>
                <w:b/>
                <w:color w:val="000000"/>
              </w:rPr>
              <w:t xml:space="preserve"> </w:t>
            </w:r>
            <w:r w:rsidR="00A819BD" w:rsidRPr="007A2C6D">
              <w:rPr>
                <w:b/>
                <w:color w:val="000000"/>
              </w:rPr>
              <w:t>ЛОТ</w:t>
            </w:r>
          </w:p>
          <w:p w:rsidR="00A819BD" w:rsidRPr="007A2C6D" w:rsidRDefault="00A819BD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529</w:t>
            </w:r>
            <w:r w:rsidRPr="007A2C6D">
              <w:rPr>
                <w:color w:val="000000"/>
              </w:rPr>
              <w:t xml:space="preserve"> </w:t>
            </w:r>
            <w:proofErr w:type="spellStart"/>
            <w:r w:rsidRPr="007A2C6D">
              <w:rPr>
                <w:color w:val="000000"/>
              </w:rPr>
              <w:t>кв.м,</w:t>
            </w:r>
            <w:r w:rsidR="007D6018">
              <w:rPr>
                <w:color w:val="000000"/>
              </w:rPr>
              <w:t>расположенного</w:t>
            </w:r>
            <w:proofErr w:type="spellEnd"/>
            <w:r w:rsidR="007D6018">
              <w:rPr>
                <w:color w:val="000000"/>
              </w:rPr>
              <w:t xml:space="preserve"> в границах достопримечательного места «</w:t>
            </w:r>
            <w:proofErr w:type="spellStart"/>
            <w:r w:rsidR="007D6018">
              <w:rPr>
                <w:color w:val="000000"/>
              </w:rPr>
              <w:t>Маратовская</w:t>
            </w:r>
            <w:proofErr w:type="spellEnd"/>
            <w:r w:rsidR="007D6018">
              <w:rPr>
                <w:color w:val="000000"/>
              </w:rPr>
              <w:t xml:space="preserve"> гора»,</w:t>
            </w:r>
            <w:r w:rsidRPr="007A2C6D">
              <w:rPr>
                <w:color w:val="000000"/>
              </w:rPr>
              <w:t xml:space="preserve"> (кадастровый номер 38:36:0000</w:t>
            </w:r>
            <w:r>
              <w:rPr>
                <w:color w:val="000000"/>
              </w:rPr>
              <w:t>13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15003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г. Иркутск, </w:t>
            </w:r>
            <w:r>
              <w:t>Куйбышевский</w:t>
            </w:r>
            <w:r w:rsidRPr="009F2F45">
              <w:t xml:space="preserve"> район, </w:t>
            </w:r>
            <w:r>
              <w:t>ул. Пшеничная Падь</w:t>
            </w:r>
            <w:r w:rsidRPr="007A2C6D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245 000,0</w:t>
            </w:r>
          </w:p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>Двести сорок пять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49 000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7D6018" w:rsidP="007D6018">
            <w:pPr>
              <w:autoSpaceDE w:val="0"/>
              <w:autoSpaceDN w:val="0"/>
              <w:adjustRightInd w:val="0"/>
              <w:jc w:val="center"/>
            </w:pPr>
            <w:r>
              <w:t>Проведение археологического обследования территории земельного участка до начала строительства индивидуального жилого дома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4130E3" w:rsidRDefault="00A819B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130E3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312F26" w:rsidRDefault="00A819BD" w:rsidP="00535EAE">
            <w:pPr>
              <w:jc w:val="center"/>
              <w:rPr>
                <w:sz w:val="22"/>
              </w:rPr>
            </w:pPr>
            <w:r w:rsidRPr="00312F26">
              <w:rPr>
                <w:sz w:val="22"/>
              </w:rPr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312F26">
              <w:rPr>
                <w:sz w:val="22"/>
              </w:rPr>
              <w:t>а ООО</w:t>
            </w:r>
            <w:proofErr w:type="gramEnd"/>
            <w:r w:rsidRPr="00312F26">
              <w:rPr>
                <w:sz w:val="22"/>
              </w:rPr>
              <w:t xml:space="preserve"> «</w:t>
            </w:r>
            <w:proofErr w:type="spellStart"/>
            <w:r w:rsidRPr="00312F26">
              <w:rPr>
                <w:sz w:val="22"/>
              </w:rPr>
              <w:t>Десоф-Консалтин</w:t>
            </w:r>
            <w:r w:rsidR="007D6018">
              <w:rPr>
                <w:sz w:val="22"/>
              </w:rPr>
              <w:t>г</w:t>
            </w:r>
            <w:proofErr w:type="spellEnd"/>
            <w:r w:rsidRPr="00312F26">
              <w:rPr>
                <w:sz w:val="22"/>
              </w:rPr>
              <w:t xml:space="preserve">» в размере                 </w:t>
            </w:r>
            <w:r w:rsidR="00535EAE">
              <w:rPr>
                <w:sz w:val="22"/>
              </w:rPr>
              <w:t>250</w:t>
            </w:r>
            <w:r w:rsidRPr="00312F26">
              <w:rPr>
                <w:sz w:val="22"/>
              </w:rPr>
              <w:t>0 рублей.</w:t>
            </w:r>
          </w:p>
        </w:tc>
      </w:tr>
      <w:tr w:rsidR="00A819BD" w:rsidRPr="008627D5" w:rsidTr="007D6018">
        <w:trPr>
          <w:trHeight w:val="550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4130E3" w:rsidP="009335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  <w:r w:rsidR="00A819BD" w:rsidRPr="007A2C6D">
              <w:rPr>
                <w:b/>
                <w:color w:val="000000"/>
              </w:rPr>
              <w:t xml:space="preserve"> ЛОТ</w:t>
            </w:r>
          </w:p>
          <w:p w:rsidR="00A819BD" w:rsidRPr="007A2C6D" w:rsidRDefault="00A819BD" w:rsidP="00E06DE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2C6D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color w:val="000000"/>
              </w:rPr>
              <w:t>783</w:t>
            </w:r>
            <w:r w:rsidRPr="007A2C6D">
              <w:rPr>
                <w:color w:val="000000"/>
              </w:rPr>
              <w:t xml:space="preserve"> кв.м, </w:t>
            </w:r>
            <w:r w:rsidR="007D6018">
              <w:rPr>
                <w:color w:val="000000"/>
              </w:rPr>
              <w:t xml:space="preserve"> расположенного в зоне строгого регулирования  застройки и хозяйственной деятельности (2-го типа),</w:t>
            </w:r>
            <w:r w:rsidR="00E06DE4">
              <w:rPr>
                <w:color w:val="000000"/>
              </w:rPr>
              <w:t xml:space="preserve"> </w:t>
            </w:r>
            <w:r w:rsidRPr="007A2C6D">
              <w:rPr>
                <w:color w:val="000000"/>
              </w:rPr>
              <w:t>(кадастровый номер 38:36:0000</w:t>
            </w:r>
            <w:r>
              <w:rPr>
                <w:color w:val="000000"/>
              </w:rPr>
              <w:t>34</w:t>
            </w:r>
            <w:r w:rsidRPr="007A2C6D">
              <w:rPr>
                <w:color w:val="000000"/>
              </w:rPr>
              <w:t>:</w:t>
            </w:r>
            <w:r>
              <w:rPr>
                <w:color w:val="000000"/>
              </w:rPr>
              <w:t>15732</w:t>
            </w:r>
            <w:r w:rsidRPr="007A2C6D">
              <w:rPr>
                <w:color w:val="000000"/>
              </w:rPr>
              <w:t xml:space="preserve">, местоположение: установлено относительно ориентира, расположенного в границах участка. Почтовый адрес ориентира: Иркутская область, г. Иркутск, </w:t>
            </w:r>
            <w:r>
              <w:t>Правобережный округ</w:t>
            </w:r>
            <w:r w:rsidRPr="009F2F45">
              <w:t xml:space="preserve">, </w:t>
            </w:r>
            <w:r>
              <w:t>ул. Бабушкина</w:t>
            </w:r>
            <w:r w:rsidRPr="007A2C6D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2F45">
              <w:t xml:space="preserve">для строительства </w:t>
            </w:r>
            <w:r>
              <w:t>индивидуального жилого дома</w:t>
            </w:r>
            <w:r w:rsidRPr="00C13EC6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</w:pPr>
            <w:r w:rsidRPr="007A2C6D">
              <w:rPr>
                <w:color w:val="000000"/>
              </w:rPr>
              <w:t>3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</w:t>
            </w:r>
            <w:r w:rsidR="007D6018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000,0</w:t>
            </w:r>
          </w:p>
          <w:p w:rsidR="00A819BD" w:rsidRPr="007A2C6D" w:rsidRDefault="00A819BD" w:rsidP="007D6018">
            <w:pPr>
              <w:jc w:val="center"/>
              <w:rPr>
                <w:color w:val="000000"/>
              </w:rPr>
            </w:pPr>
            <w:r w:rsidRPr="007A2C6D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Два миллиона семьсот </w:t>
            </w:r>
            <w:r w:rsidR="007D6018">
              <w:rPr>
                <w:color w:val="000000"/>
              </w:rPr>
              <w:t>двадцать пять</w:t>
            </w:r>
            <w:r>
              <w:rPr>
                <w:color w:val="000000"/>
              </w:rPr>
              <w:t xml:space="preserve"> тысяч</w:t>
            </w:r>
            <w:r w:rsidRPr="008576E7">
              <w:rPr>
                <w:color w:val="000000"/>
              </w:rPr>
              <w:t>) руб</w:t>
            </w:r>
            <w:r w:rsidRPr="00DA14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545 000</w:t>
            </w:r>
            <w:r w:rsidRPr="007A2C6D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B72534" w:rsidP="00B7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A81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</w:t>
            </w:r>
            <w:r w:rsidR="00A819BD">
              <w:rPr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962602" w:rsidRDefault="00E06DE4" w:rsidP="00962602">
            <w:pPr>
              <w:jc w:val="center"/>
              <w:rPr>
                <w:sz w:val="22"/>
              </w:rPr>
            </w:pPr>
            <w:r w:rsidRPr="00962602">
              <w:rPr>
                <w:sz w:val="22"/>
              </w:rPr>
              <w:t>Выполнение утвержденного режима  и градостроительного</w:t>
            </w:r>
            <w:r w:rsidR="00962602">
              <w:rPr>
                <w:sz w:val="22"/>
              </w:rPr>
              <w:t xml:space="preserve"> регламента зоны застройки 2-го типа, смежного с территорией выявленного объекта культурного наследия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4130E3" w:rsidRDefault="00A819BD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130E3">
              <w:rPr>
                <w:color w:val="000000"/>
                <w:sz w:val="22"/>
              </w:rPr>
              <w:t>Водоснабжение,  водоотведение и   электроснабжение объекта согласно выданным техническим условиям. Плата за подключение объекта капитального строительства к сетям инженерно-технического обеспечения определяется на основании  установленных тарифов.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BD" w:rsidRPr="007A2C6D" w:rsidRDefault="00A819BD" w:rsidP="00535EAE">
            <w:pPr>
              <w:jc w:val="center"/>
            </w:pPr>
            <w:r w:rsidRPr="007A2C6D">
              <w:t>Оплата победителем аукциона работ по подготовке отчета о рыночной стоимости права аренды земельного участк</w:t>
            </w:r>
            <w:proofErr w:type="gramStart"/>
            <w:r w:rsidRPr="007A2C6D">
              <w:t xml:space="preserve">а </w:t>
            </w:r>
            <w:r>
              <w:t>ООО</w:t>
            </w:r>
            <w:proofErr w:type="gramEnd"/>
            <w:r w:rsidRPr="007A2C6D">
              <w:t xml:space="preserve"> «</w:t>
            </w:r>
            <w:proofErr w:type="spellStart"/>
            <w:r>
              <w:t>Десоф-Консалтин</w:t>
            </w:r>
            <w:r w:rsidR="007D6018">
              <w:t>г</w:t>
            </w:r>
            <w:proofErr w:type="spellEnd"/>
            <w:r w:rsidRPr="007A2C6D">
              <w:t xml:space="preserve">» в размере                 </w:t>
            </w:r>
            <w:r w:rsidR="00535EAE">
              <w:t>25</w:t>
            </w:r>
            <w:r w:rsidRPr="007A2C6D">
              <w:t>00 рублей.</w:t>
            </w:r>
          </w:p>
        </w:tc>
      </w:tr>
    </w:tbl>
    <w:p w:rsidR="00432040" w:rsidRPr="00DF350E" w:rsidRDefault="00432040"/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Прием заявок (Приложение №1) для участия в аукционе  с</w:t>
      </w:r>
      <w:r w:rsidRPr="00DF350E">
        <w:rPr>
          <w:b/>
          <w:sz w:val="28"/>
          <w:szCs w:val="28"/>
        </w:rPr>
        <w:t xml:space="preserve"> 1</w:t>
      </w:r>
      <w:r w:rsidR="000E71B8">
        <w:rPr>
          <w:b/>
          <w:sz w:val="28"/>
          <w:szCs w:val="28"/>
        </w:rPr>
        <w:t>2</w:t>
      </w:r>
      <w:r w:rsidRPr="00DF350E">
        <w:rPr>
          <w:b/>
          <w:sz w:val="28"/>
          <w:szCs w:val="28"/>
        </w:rPr>
        <w:t>.04.2013 года</w:t>
      </w:r>
      <w:r w:rsidRPr="00DF350E">
        <w:rPr>
          <w:sz w:val="28"/>
          <w:szCs w:val="28"/>
        </w:rPr>
        <w:t xml:space="preserve">  по </w:t>
      </w:r>
      <w:r w:rsidRPr="00DF350E">
        <w:rPr>
          <w:b/>
          <w:sz w:val="28"/>
          <w:szCs w:val="28"/>
        </w:rPr>
        <w:t>16.05.2013года</w:t>
      </w:r>
      <w:r w:rsidRPr="00DF350E">
        <w:rPr>
          <w:sz w:val="28"/>
          <w:szCs w:val="28"/>
        </w:rPr>
        <w:t xml:space="preserve">  включительно  до  17-00 часов (время местное) по адресу: г.Иркутск, ул.Партизанская, 1 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 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Для участия в аукционе заявители представляют следующие документы: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DF350E" w:rsidRPr="00DF350E" w:rsidRDefault="00DF350E" w:rsidP="00DF350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F350E">
        <w:rPr>
          <w:sz w:val="28"/>
          <w:szCs w:val="28"/>
        </w:rPr>
        <w:t>3) документы, подтверждающие внесение задатка.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DF350E">
        <w:rPr>
          <w:sz w:val="28"/>
          <w:szCs w:val="28"/>
        </w:rPr>
        <w:t>Р</w:t>
      </w:r>
      <w:proofErr w:type="gramEnd"/>
      <w:r w:rsidRPr="00DF350E">
        <w:rPr>
          <w:sz w:val="28"/>
          <w:szCs w:val="28"/>
        </w:rPr>
        <w:t>/</w:t>
      </w:r>
      <w:proofErr w:type="spellStart"/>
      <w:r w:rsidRPr="00DF350E">
        <w:rPr>
          <w:sz w:val="28"/>
          <w:szCs w:val="28"/>
        </w:rPr>
        <w:t>сч</w:t>
      </w:r>
      <w:proofErr w:type="spellEnd"/>
      <w:r w:rsidRPr="00DF350E">
        <w:rPr>
          <w:sz w:val="28"/>
          <w:szCs w:val="28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 назначение платежа согласно договору о задатке № __ от  «___» ______ 201</w:t>
      </w:r>
      <w:r w:rsidR="000F2A02">
        <w:rPr>
          <w:sz w:val="28"/>
          <w:szCs w:val="28"/>
        </w:rPr>
        <w:t>3</w:t>
      </w:r>
      <w:r w:rsidRPr="00DF350E">
        <w:rPr>
          <w:sz w:val="28"/>
          <w:szCs w:val="28"/>
        </w:rPr>
        <w:t>г., наименование, адрес.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lastRenderedPageBreak/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- если не подтверждено поступление  задатка на счет Продавца не позднее </w:t>
      </w:r>
      <w:r w:rsidRPr="00DF350E">
        <w:rPr>
          <w:b/>
          <w:sz w:val="28"/>
          <w:szCs w:val="28"/>
        </w:rPr>
        <w:t>16.05.2013</w:t>
      </w:r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Решение о признании претендентов участниками аукциона</w:t>
      </w:r>
      <w:r w:rsidRPr="00DF350E">
        <w:rPr>
          <w:sz w:val="28"/>
          <w:szCs w:val="28"/>
        </w:rPr>
        <w:t xml:space="preserve"> принимается в соответствии протоколом приема заявок – </w:t>
      </w:r>
      <w:r w:rsidRPr="00DF350E">
        <w:rPr>
          <w:b/>
          <w:sz w:val="28"/>
          <w:szCs w:val="28"/>
        </w:rPr>
        <w:t>17 мая 2013г</w:t>
      </w:r>
      <w:r w:rsidRPr="00DF350E">
        <w:rPr>
          <w:sz w:val="28"/>
          <w:szCs w:val="28"/>
        </w:rPr>
        <w:t>. в 16-</w:t>
      </w:r>
      <w:r w:rsidR="00E21B64">
        <w:rPr>
          <w:sz w:val="28"/>
          <w:szCs w:val="28"/>
        </w:rPr>
        <w:t>3</w:t>
      </w:r>
      <w:r w:rsidRPr="00DF350E">
        <w:rPr>
          <w:sz w:val="28"/>
          <w:szCs w:val="28"/>
        </w:rPr>
        <w:t xml:space="preserve">0 часов (время местное) по адресу: г.Иркутск, ул. Партизанская, 1 , офис 65. 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 </w:t>
      </w:r>
      <w:r w:rsidRPr="00DF350E">
        <w:rPr>
          <w:b/>
          <w:sz w:val="28"/>
          <w:szCs w:val="28"/>
        </w:rPr>
        <w:t>Отказ в проведении аукциона</w:t>
      </w:r>
      <w:r w:rsidRPr="00DF350E">
        <w:rPr>
          <w:sz w:val="28"/>
          <w:szCs w:val="28"/>
        </w:rPr>
        <w:t>: организатор аукциона вправе отказаться от проведения аукциона не позднее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b/>
          <w:sz w:val="28"/>
          <w:szCs w:val="28"/>
        </w:rPr>
        <w:t>Срок подписания договора аренды</w:t>
      </w:r>
      <w:r w:rsidRPr="00DF350E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  <w:r w:rsidRPr="00DF350E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</w:t>
      </w:r>
      <w:proofErr w:type="spellStart"/>
      <w:r w:rsidRPr="00DF350E">
        <w:rPr>
          <w:sz w:val="28"/>
          <w:szCs w:val="28"/>
        </w:rPr>
        <w:t>оф</w:t>
      </w:r>
      <w:proofErr w:type="spellEnd"/>
      <w:r w:rsidRPr="00DF350E">
        <w:rPr>
          <w:sz w:val="28"/>
          <w:szCs w:val="28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DF350E">
        <w:rPr>
          <w:sz w:val="28"/>
          <w:szCs w:val="28"/>
        </w:rPr>
        <w:t>www.torgi.gov.ru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irkobl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ru</w:t>
      </w:r>
      <w:proofErr w:type="spellEnd"/>
      <w:r w:rsidRPr="00DF350E">
        <w:rPr>
          <w:sz w:val="28"/>
          <w:szCs w:val="28"/>
        </w:rPr>
        <w:t xml:space="preserve">, </w:t>
      </w:r>
      <w:proofErr w:type="spellStart"/>
      <w:r w:rsidRPr="00DF350E">
        <w:rPr>
          <w:sz w:val="28"/>
          <w:szCs w:val="28"/>
        </w:rPr>
        <w:t>www</w:t>
      </w:r>
      <w:proofErr w:type="spellEnd"/>
      <w:r w:rsidRPr="00DF350E">
        <w:rPr>
          <w:sz w:val="28"/>
          <w:szCs w:val="28"/>
        </w:rPr>
        <w:t xml:space="preserve">. </w:t>
      </w:r>
      <w:proofErr w:type="spellStart"/>
      <w:r w:rsidRPr="00DF350E">
        <w:rPr>
          <w:sz w:val="28"/>
          <w:szCs w:val="28"/>
        </w:rPr>
        <w:t>irkfi.ru</w:t>
      </w:r>
      <w:proofErr w:type="spellEnd"/>
      <w:r w:rsidRPr="00DF350E">
        <w:rPr>
          <w:sz w:val="28"/>
          <w:szCs w:val="28"/>
        </w:rPr>
        <w:t>.</w:t>
      </w:r>
    </w:p>
    <w:p w:rsidR="00DF350E" w:rsidRPr="00DF350E" w:rsidRDefault="00DF350E" w:rsidP="00DF350E">
      <w:pPr>
        <w:pStyle w:val="a4"/>
        <w:suppressAutoHyphens/>
        <w:ind w:firstLine="540"/>
        <w:jc w:val="both"/>
        <w:rPr>
          <w:sz w:val="28"/>
          <w:szCs w:val="28"/>
        </w:rPr>
      </w:pPr>
    </w:p>
    <w:p w:rsidR="00B94012" w:rsidRPr="00DF350E" w:rsidRDefault="00B94012" w:rsidP="00B94012">
      <w:pPr>
        <w:pStyle w:val="a4"/>
        <w:jc w:val="right"/>
        <w:rPr>
          <w:b/>
          <w:color w:val="000000"/>
          <w:sz w:val="28"/>
          <w:szCs w:val="28"/>
        </w:rPr>
      </w:pPr>
    </w:p>
    <w:p w:rsidR="00B94012" w:rsidRPr="00DF350E" w:rsidRDefault="00B9401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432040" w:rsidRPr="00B94012" w:rsidRDefault="00432040">
      <w:pPr>
        <w:rPr>
          <w:sz w:val="28"/>
          <w:szCs w:val="28"/>
        </w:rPr>
      </w:pPr>
    </w:p>
    <w:p w:rsidR="00432040" w:rsidRPr="00BF5797" w:rsidRDefault="00432040" w:rsidP="00DF350E">
      <w:pPr>
        <w:pStyle w:val="a4"/>
        <w:rPr>
          <w:sz w:val="26"/>
          <w:szCs w:val="26"/>
        </w:rPr>
      </w:pPr>
      <w:r w:rsidRPr="004926D7">
        <w:rPr>
          <w:sz w:val="26"/>
          <w:szCs w:val="26"/>
        </w:rPr>
        <w:t xml:space="preserve">Председатель                                                          </w:t>
      </w:r>
      <w:r>
        <w:rPr>
          <w:sz w:val="26"/>
          <w:szCs w:val="26"/>
        </w:rPr>
        <w:t xml:space="preserve">      </w:t>
      </w:r>
      <w:r w:rsidRPr="004926D7">
        <w:rPr>
          <w:sz w:val="26"/>
          <w:szCs w:val="26"/>
        </w:rPr>
        <w:t xml:space="preserve">                                                                                                      Е.В.Магомедова</w:t>
      </w:r>
    </w:p>
    <w:p w:rsidR="00432040" w:rsidRDefault="00432040" w:rsidP="00535EAE">
      <w:pPr>
        <w:jc w:val="center"/>
        <w:sectPr w:rsidR="00432040" w:rsidSect="009F2F45">
          <w:pgSz w:w="16838" w:h="11906" w:orient="landscape"/>
          <w:pgMar w:top="426" w:right="1118" w:bottom="720" w:left="840" w:header="709" w:footer="709" w:gutter="0"/>
          <w:cols w:space="708"/>
          <w:docGrid w:linePitch="360"/>
        </w:sectPr>
      </w:pPr>
    </w:p>
    <w:p w:rsidR="00432040" w:rsidRPr="00C707C3" w:rsidRDefault="00432040" w:rsidP="00535EAE"/>
    <w:sectPr w:rsidR="00432040" w:rsidRPr="00C707C3" w:rsidSect="00BF5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1178F"/>
    <w:rsid w:val="00023DEE"/>
    <w:rsid w:val="00026B7F"/>
    <w:rsid w:val="000534FA"/>
    <w:rsid w:val="0007204D"/>
    <w:rsid w:val="00076AAF"/>
    <w:rsid w:val="00083FF0"/>
    <w:rsid w:val="00084CD8"/>
    <w:rsid w:val="00094420"/>
    <w:rsid w:val="00097675"/>
    <w:rsid w:val="000B4029"/>
    <w:rsid w:val="000D706C"/>
    <w:rsid w:val="000E35E4"/>
    <w:rsid w:val="000E71B8"/>
    <w:rsid w:val="000F2A02"/>
    <w:rsid w:val="000F7B37"/>
    <w:rsid w:val="0010072F"/>
    <w:rsid w:val="00130070"/>
    <w:rsid w:val="00135016"/>
    <w:rsid w:val="00135E53"/>
    <w:rsid w:val="00143086"/>
    <w:rsid w:val="0015340F"/>
    <w:rsid w:val="001535F8"/>
    <w:rsid w:val="00172BA9"/>
    <w:rsid w:val="00190FB9"/>
    <w:rsid w:val="00195BE6"/>
    <w:rsid w:val="001967FE"/>
    <w:rsid w:val="001A0923"/>
    <w:rsid w:val="001C0A57"/>
    <w:rsid w:val="00206E31"/>
    <w:rsid w:val="00211CD3"/>
    <w:rsid w:val="00212B14"/>
    <w:rsid w:val="00216F1B"/>
    <w:rsid w:val="00223848"/>
    <w:rsid w:val="00226EF5"/>
    <w:rsid w:val="00253676"/>
    <w:rsid w:val="0026307D"/>
    <w:rsid w:val="00276590"/>
    <w:rsid w:val="00295321"/>
    <w:rsid w:val="002A2430"/>
    <w:rsid w:val="002B265C"/>
    <w:rsid w:val="002B5D61"/>
    <w:rsid w:val="002C41C5"/>
    <w:rsid w:val="002D04A2"/>
    <w:rsid w:val="002E20CB"/>
    <w:rsid w:val="0030713F"/>
    <w:rsid w:val="0030718F"/>
    <w:rsid w:val="00312F26"/>
    <w:rsid w:val="00324F59"/>
    <w:rsid w:val="00330315"/>
    <w:rsid w:val="003356D6"/>
    <w:rsid w:val="00337DFA"/>
    <w:rsid w:val="003443BC"/>
    <w:rsid w:val="003517CE"/>
    <w:rsid w:val="00352E03"/>
    <w:rsid w:val="0035310B"/>
    <w:rsid w:val="003578F1"/>
    <w:rsid w:val="00370F08"/>
    <w:rsid w:val="00375F12"/>
    <w:rsid w:val="003956C6"/>
    <w:rsid w:val="00397DF6"/>
    <w:rsid w:val="003A337F"/>
    <w:rsid w:val="003A6170"/>
    <w:rsid w:val="003C275E"/>
    <w:rsid w:val="003C7029"/>
    <w:rsid w:val="003D4037"/>
    <w:rsid w:val="003D4FA6"/>
    <w:rsid w:val="003D7365"/>
    <w:rsid w:val="003E4697"/>
    <w:rsid w:val="00405D76"/>
    <w:rsid w:val="00406079"/>
    <w:rsid w:val="004130E3"/>
    <w:rsid w:val="004207E6"/>
    <w:rsid w:val="0042172C"/>
    <w:rsid w:val="00432040"/>
    <w:rsid w:val="00433273"/>
    <w:rsid w:val="004703F8"/>
    <w:rsid w:val="004807D8"/>
    <w:rsid w:val="00482448"/>
    <w:rsid w:val="00483FFE"/>
    <w:rsid w:val="004926D7"/>
    <w:rsid w:val="00495B4D"/>
    <w:rsid w:val="004A2870"/>
    <w:rsid w:val="004D3EF4"/>
    <w:rsid w:val="004F1DC5"/>
    <w:rsid w:val="005027BF"/>
    <w:rsid w:val="005319B7"/>
    <w:rsid w:val="0053337C"/>
    <w:rsid w:val="00535EAE"/>
    <w:rsid w:val="0054098E"/>
    <w:rsid w:val="005426BE"/>
    <w:rsid w:val="005449CD"/>
    <w:rsid w:val="0058377C"/>
    <w:rsid w:val="00595849"/>
    <w:rsid w:val="0059601D"/>
    <w:rsid w:val="00597CEB"/>
    <w:rsid w:val="005B0BC0"/>
    <w:rsid w:val="005B31CC"/>
    <w:rsid w:val="005C5EE7"/>
    <w:rsid w:val="005D556D"/>
    <w:rsid w:val="005E0B01"/>
    <w:rsid w:val="005E1DB0"/>
    <w:rsid w:val="005F4CF5"/>
    <w:rsid w:val="006253FB"/>
    <w:rsid w:val="006344B8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5EAE"/>
    <w:rsid w:val="006F2F41"/>
    <w:rsid w:val="00702E71"/>
    <w:rsid w:val="00705F3E"/>
    <w:rsid w:val="00711A89"/>
    <w:rsid w:val="00712DDB"/>
    <w:rsid w:val="00715F61"/>
    <w:rsid w:val="00730551"/>
    <w:rsid w:val="007327D7"/>
    <w:rsid w:val="007405B6"/>
    <w:rsid w:val="00752F38"/>
    <w:rsid w:val="0075359E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D6018"/>
    <w:rsid w:val="007E3D16"/>
    <w:rsid w:val="007F0A5B"/>
    <w:rsid w:val="008029B9"/>
    <w:rsid w:val="0082412C"/>
    <w:rsid w:val="00824ED6"/>
    <w:rsid w:val="0084015B"/>
    <w:rsid w:val="00841EB4"/>
    <w:rsid w:val="00845E26"/>
    <w:rsid w:val="008576E7"/>
    <w:rsid w:val="008627D5"/>
    <w:rsid w:val="00893A5C"/>
    <w:rsid w:val="008A0695"/>
    <w:rsid w:val="008A561B"/>
    <w:rsid w:val="008A5952"/>
    <w:rsid w:val="008B1BAF"/>
    <w:rsid w:val="008C0FA4"/>
    <w:rsid w:val="008C20D1"/>
    <w:rsid w:val="008F37AF"/>
    <w:rsid w:val="008F6292"/>
    <w:rsid w:val="00914EB6"/>
    <w:rsid w:val="00931AEA"/>
    <w:rsid w:val="00933516"/>
    <w:rsid w:val="00936FA0"/>
    <w:rsid w:val="00937281"/>
    <w:rsid w:val="00962602"/>
    <w:rsid w:val="009A51A3"/>
    <w:rsid w:val="009B07EE"/>
    <w:rsid w:val="009C2EA6"/>
    <w:rsid w:val="009D61CF"/>
    <w:rsid w:val="009F2452"/>
    <w:rsid w:val="009F2F45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19BD"/>
    <w:rsid w:val="00A86668"/>
    <w:rsid w:val="00AA56E0"/>
    <w:rsid w:val="00AE4475"/>
    <w:rsid w:val="00B04634"/>
    <w:rsid w:val="00B116CC"/>
    <w:rsid w:val="00B24AFE"/>
    <w:rsid w:val="00B30F29"/>
    <w:rsid w:val="00B61EBC"/>
    <w:rsid w:val="00B70E42"/>
    <w:rsid w:val="00B72534"/>
    <w:rsid w:val="00B75161"/>
    <w:rsid w:val="00B94012"/>
    <w:rsid w:val="00BA6937"/>
    <w:rsid w:val="00BD3040"/>
    <w:rsid w:val="00BE61B9"/>
    <w:rsid w:val="00BF315E"/>
    <w:rsid w:val="00BF5797"/>
    <w:rsid w:val="00C04D1C"/>
    <w:rsid w:val="00C13EC6"/>
    <w:rsid w:val="00C2411B"/>
    <w:rsid w:val="00C314BD"/>
    <w:rsid w:val="00C334E3"/>
    <w:rsid w:val="00C54B7C"/>
    <w:rsid w:val="00C707C3"/>
    <w:rsid w:val="00C758A1"/>
    <w:rsid w:val="00C85EB6"/>
    <w:rsid w:val="00C94540"/>
    <w:rsid w:val="00CF49A3"/>
    <w:rsid w:val="00D22DA8"/>
    <w:rsid w:val="00D3427B"/>
    <w:rsid w:val="00D47974"/>
    <w:rsid w:val="00D559A9"/>
    <w:rsid w:val="00D56C81"/>
    <w:rsid w:val="00D74875"/>
    <w:rsid w:val="00D93586"/>
    <w:rsid w:val="00D94DEB"/>
    <w:rsid w:val="00DA14DA"/>
    <w:rsid w:val="00DD29AB"/>
    <w:rsid w:val="00DD7CF5"/>
    <w:rsid w:val="00DE7BD6"/>
    <w:rsid w:val="00DF21FC"/>
    <w:rsid w:val="00DF350E"/>
    <w:rsid w:val="00DF47BB"/>
    <w:rsid w:val="00DF709F"/>
    <w:rsid w:val="00E01502"/>
    <w:rsid w:val="00E06DE4"/>
    <w:rsid w:val="00E21B64"/>
    <w:rsid w:val="00E32EFD"/>
    <w:rsid w:val="00E4182F"/>
    <w:rsid w:val="00E567B7"/>
    <w:rsid w:val="00E860F2"/>
    <w:rsid w:val="00EA330F"/>
    <w:rsid w:val="00EB0CF8"/>
    <w:rsid w:val="00EB25A5"/>
    <w:rsid w:val="00EB5EC7"/>
    <w:rsid w:val="00EB68CA"/>
    <w:rsid w:val="00EE7018"/>
    <w:rsid w:val="00F001BD"/>
    <w:rsid w:val="00F326A2"/>
    <w:rsid w:val="00F67063"/>
    <w:rsid w:val="00F720B1"/>
    <w:rsid w:val="00F74EF9"/>
    <w:rsid w:val="00F76E41"/>
    <w:rsid w:val="00FA0995"/>
    <w:rsid w:val="00FA1DD6"/>
    <w:rsid w:val="00FA469C"/>
    <w:rsid w:val="00FB3339"/>
    <w:rsid w:val="00FB42B1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6344B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locked/>
    <w:rsid w:val="006344B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6344B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6344B8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6344B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15</cp:revision>
  <cp:lastPrinted>2013-04-08T06:33:00Z</cp:lastPrinted>
  <dcterms:created xsi:type="dcterms:W3CDTF">2013-04-08T03:22:00Z</dcterms:created>
  <dcterms:modified xsi:type="dcterms:W3CDTF">2013-04-10T03:37:00Z</dcterms:modified>
</cp:coreProperties>
</file>